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6C0B54" w:rsidP="005673A9">
      <w:pPr>
        <w:spacing w:line="480" w:lineRule="auto"/>
        <w:jc w:val="center"/>
        <w:rPr>
          <w:rFonts w:ascii="Times New Roman" w:hAnsi="Times New Roman" w:cs="Times New Roman"/>
          <w:b/>
          <w:sz w:val="24"/>
          <w:szCs w:val="24"/>
        </w:rPr>
      </w:pPr>
    </w:p>
    <w:p w:rsidR="006C0B54" w:rsidP="005673A9">
      <w:pPr>
        <w:spacing w:line="480" w:lineRule="auto"/>
        <w:jc w:val="center"/>
        <w:rPr>
          <w:rFonts w:ascii="Times New Roman" w:hAnsi="Times New Roman" w:cs="Times New Roman"/>
          <w:b/>
          <w:sz w:val="24"/>
          <w:szCs w:val="24"/>
        </w:rPr>
      </w:pPr>
    </w:p>
    <w:p w:rsidR="006C0B54" w:rsidP="005673A9">
      <w:pPr>
        <w:spacing w:line="480" w:lineRule="auto"/>
        <w:jc w:val="center"/>
        <w:rPr>
          <w:rFonts w:ascii="Times New Roman" w:hAnsi="Times New Roman" w:cs="Times New Roman"/>
          <w:b/>
          <w:sz w:val="24"/>
          <w:szCs w:val="24"/>
        </w:rPr>
      </w:pPr>
    </w:p>
    <w:p w:rsidR="006C0B54" w:rsidP="005673A9">
      <w:pPr>
        <w:spacing w:line="480" w:lineRule="auto"/>
        <w:jc w:val="center"/>
        <w:rPr>
          <w:rFonts w:ascii="Times New Roman" w:hAnsi="Times New Roman" w:cs="Times New Roman"/>
          <w:b/>
          <w:sz w:val="24"/>
          <w:szCs w:val="24"/>
        </w:rPr>
      </w:pPr>
    </w:p>
    <w:p w:rsidR="006C0B54" w:rsidP="005673A9">
      <w:pPr>
        <w:spacing w:line="480" w:lineRule="auto"/>
        <w:jc w:val="center"/>
        <w:rPr>
          <w:rFonts w:ascii="Times New Roman" w:hAnsi="Times New Roman" w:cs="Times New Roman"/>
          <w:b/>
          <w:sz w:val="24"/>
          <w:szCs w:val="24"/>
        </w:rPr>
      </w:pPr>
    </w:p>
    <w:p w:rsidR="006C0B54" w:rsidP="005673A9">
      <w:pPr>
        <w:spacing w:line="480" w:lineRule="auto"/>
        <w:jc w:val="center"/>
        <w:rPr>
          <w:rFonts w:ascii="Times New Roman" w:hAnsi="Times New Roman" w:cs="Times New Roman"/>
          <w:b/>
          <w:sz w:val="24"/>
          <w:szCs w:val="24"/>
        </w:rPr>
      </w:pPr>
    </w:p>
    <w:p w:rsidR="006C0B54" w:rsidP="005673A9">
      <w:pPr>
        <w:spacing w:line="480" w:lineRule="auto"/>
        <w:jc w:val="center"/>
        <w:rPr>
          <w:rFonts w:ascii="Times New Roman" w:hAnsi="Times New Roman" w:cs="Times New Roman"/>
          <w:b/>
          <w:sz w:val="24"/>
          <w:szCs w:val="24"/>
        </w:rPr>
      </w:pPr>
    </w:p>
    <w:p w:rsidR="006C0B54" w:rsidRPr="006C0B54" w:rsidP="006C0B54">
      <w:pPr>
        <w:spacing w:line="480" w:lineRule="auto"/>
        <w:jc w:val="center"/>
        <w:rPr>
          <w:rFonts w:ascii="Times New Roman" w:hAnsi="Times New Roman" w:cs="Times New Roman"/>
          <w:sz w:val="24"/>
          <w:szCs w:val="24"/>
        </w:rPr>
      </w:pPr>
      <w:r w:rsidRPr="006C0B54">
        <w:rPr>
          <w:rFonts w:ascii="Times New Roman" w:hAnsi="Times New Roman" w:cs="Times New Roman"/>
          <w:sz w:val="24"/>
          <w:szCs w:val="24"/>
        </w:rPr>
        <w:t>Deontology and utilitarianism</w:t>
      </w:r>
    </w:p>
    <w:p w:rsidR="006C0B54" w:rsidRPr="006C0B54" w:rsidP="005673A9">
      <w:pPr>
        <w:spacing w:line="480" w:lineRule="auto"/>
        <w:jc w:val="center"/>
        <w:rPr>
          <w:rFonts w:ascii="Times New Roman" w:hAnsi="Times New Roman" w:cs="Times New Roman"/>
          <w:sz w:val="24"/>
          <w:szCs w:val="24"/>
        </w:rPr>
      </w:pPr>
      <w:r w:rsidRPr="006C0B54">
        <w:rPr>
          <w:rFonts w:ascii="Times New Roman" w:hAnsi="Times New Roman" w:cs="Times New Roman"/>
          <w:sz w:val="24"/>
          <w:szCs w:val="24"/>
        </w:rPr>
        <w:t>Student’s Name</w:t>
      </w:r>
    </w:p>
    <w:p w:rsidR="006C0B54" w:rsidRPr="006C0B54" w:rsidP="005673A9">
      <w:pPr>
        <w:spacing w:line="480" w:lineRule="auto"/>
        <w:jc w:val="center"/>
        <w:rPr>
          <w:rFonts w:ascii="Times New Roman" w:hAnsi="Times New Roman" w:cs="Times New Roman"/>
          <w:sz w:val="24"/>
          <w:szCs w:val="24"/>
        </w:rPr>
      </w:pPr>
      <w:r w:rsidRPr="006C0B54">
        <w:rPr>
          <w:rFonts w:ascii="Times New Roman" w:hAnsi="Times New Roman" w:cs="Times New Roman"/>
          <w:sz w:val="24"/>
          <w:szCs w:val="24"/>
        </w:rPr>
        <w:t>Institutional Affiliation</w:t>
      </w:r>
    </w:p>
    <w:p w:rsidR="006C0B54" w:rsidP="005673A9">
      <w:pPr>
        <w:spacing w:line="480" w:lineRule="auto"/>
        <w:jc w:val="center"/>
        <w:rPr>
          <w:rFonts w:ascii="Times New Roman" w:hAnsi="Times New Roman" w:cs="Times New Roman"/>
          <w:b/>
          <w:sz w:val="24"/>
          <w:szCs w:val="24"/>
        </w:rPr>
      </w:pPr>
    </w:p>
    <w:p w:rsidR="006C0B54" w:rsidP="005673A9">
      <w:pPr>
        <w:spacing w:line="480" w:lineRule="auto"/>
        <w:jc w:val="center"/>
        <w:rPr>
          <w:rFonts w:ascii="Times New Roman" w:hAnsi="Times New Roman" w:cs="Times New Roman"/>
          <w:b/>
          <w:sz w:val="24"/>
          <w:szCs w:val="24"/>
        </w:rPr>
      </w:pPr>
    </w:p>
    <w:p w:rsidR="006C0B54" w:rsidP="005673A9">
      <w:pPr>
        <w:spacing w:line="480" w:lineRule="auto"/>
        <w:jc w:val="center"/>
        <w:rPr>
          <w:rFonts w:ascii="Times New Roman" w:hAnsi="Times New Roman" w:cs="Times New Roman"/>
          <w:b/>
          <w:sz w:val="24"/>
          <w:szCs w:val="24"/>
        </w:rPr>
      </w:pPr>
    </w:p>
    <w:p w:rsidR="006C0B54" w:rsidP="005673A9">
      <w:pPr>
        <w:spacing w:line="480" w:lineRule="auto"/>
        <w:jc w:val="center"/>
        <w:rPr>
          <w:rFonts w:ascii="Times New Roman" w:hAnsi="Times New Roman" w:cs="Times New Roman"/>
          <w:b/>
          <w:sz w:val="24"/>
          <w:szCs w:val="24"/>
        </w:rPr>
      </w:pPr>
    </w:p>
    <w:p w:rsidR="006C0B54" w:rsidP="005673A9">
      <w:pPr>
        <w:spacing w:line="480" w:lineRule="auto"/>
        <w:jc w:val="center"/>
        <w:rPr>
          <w:rFonts w:ascii="Times New Roman" w:hAnsi="Times New Roman" w:cs="Times New Roman"/>
          <w:b/>
          <w:sz w:val="24"/>
          <w:szCs w:val="24"/>
        </w:rPr>
      </w:pPr>
    </w:p>
    <w:p w:rsidR="006C0B54" w:rsidP="005673A9">
      <w:pPr>
        <w:spacing w:line="480" w:lineRule="auto"/>
        <w:jc w:val="center"/>
        <w:rPr>
          <w:rFonts w:ascii="Times New Roman" w:hAnsi="Times New Roman" w:cs="Times New Roman"/>
          <w:b/>
          <w:sz w:val="24"/>
          <w:szCs w:val="24"/>
        </w:rPr>
      </w:pPr>
    </w:p>
    <w:p w:rsidR="006C0B54" w:rsidP="005673A9">
      <w:pPr>
        <w:spacing w:line="480" w:lineRule="auto"/>
        <w:jc w:val="center"/>
        <w:rPr>
          <w:rFonts w:ascii="Times New Roman" w:hAnsi="Times New Roman" w:cs="Times New Roman"/>
          <w:b/>
          <w:sz w:val="24"/>
          <w:szCs w:val="24"/>
        </w:rPr>
      </w:pPr>
    </w:p>
    <w:p w:rsidR="006C0B54" w:rsidP="00B11A0D">
      <w:pPr>
        <w:spacing w:line="480" w:lineRule="auto"/>
        <w:rPr>
          <w:rFonts w:ascii="Times New Roman" w:hAnsi="Times New Roman" w:cs="Times New Roman"/>
          <w:b/>
          <w:sz w:val="24"/>
          <w:szCs w:val="24"/>
        </w:rPr>
      </w:pPr>
    </w:p>
    <w:p w:rsidR="00C7109C" w:rsidRPr="00767904" w:rsidP="005673A9">
      <w:pPr>
        <w:spacing w:line="480" w:lineRule="auto"/>
        <w:jc w:val="center"/>
        <w:rPr>
          <w:rFonts w:ascii="Times New Roman" w:hAnsi="Times New Roman" w:cs="Times New Roman"/>
          <w:b/>
          <w:sz w:val="24"/>
          <w:szCs w:val="24"/>
        </w:rPr>
      </w:pPr>
      <w:r w:rsidRPr="00767904">
        <w:rPr>
          <w:rFonts w:ascii="Times New Roman" w:hAnsi="Times New Roman" w:cs="Times New Roman"/>
          <w:b/>
          <w:sz w:val="24"/>
          <w:szCs w:val="24"/>
        </w:rPr>
        <w:t>Comparison between</w:t>
      </w:r>
      <w:r w:rsidRPr="00767904" w:rsidR="00D9181B">
        <w:rPr>
          <w:rFonts w:ascii="Times New Roman" w:hAnsi="Times New Roman" w:cs="Times New Roman"/>
          <w:b/>
          <w:sz w:val="24"/>
          <w:szCs w:val="24"/>
        </w:rPr>
        <w:t xml:space="preserve"> deontology and utilitarianism</w:t>
      </w:r>
    </w:p>
    <w:p w:rsidR="009A611C" w:rsidRPr="00767904" w:rsidP="005673A9">
      <w:pPr>
        <w:spacing w:line="480" w:lineRule="auto"/>
        <w:jc w:val="center"/>
        <w:rPr>
          <w:rFonts w:ascii="Times New Roman" w:hAnsi="Times New Roman" w:cs="Times New Roman"/>
          <w:b/>
          <w:sz w:val="24"/>
          <w:szCs w:val="24"/>
        </w:rPr>
      </w:pPr>
      <w:r w:rsidRPr="00767904">
        <w:rPr>
          <w:rFonts w:ascii="Times New Roman" w:hAnsi="Times New Roman" w:cs="Times New Roman"/>
          <w:b/>
          <w:sz w:val="24"/>
          <w:szCs w:val="24"/>
        </w:rPr>
        <w:t>Differences</w:t>
      </w:r>
    </w:p>
    <w:p w:rsidR="000426E9" w:rsidRPr="00767904" w:rsidP="005C3BDE">
      <w:pPr>
        <w:spacing w:line="480" w:lineRule="auto"/>
        <w:ind w:firstLine="720"/>
        <w:rPr>
          <w:rFonts w:ascii="Times New Roman" w:hAnsi="Times New Roman" w:cs="Times New Roman"/>
          <w:sz w:val="24"/>
          <w:szCs w:val="24"/>
        </w:rPr>
      </w:pPr>
      <w:r w:rsidRPr="00767904">
        <w:rPr>
          <w:rFonts w:ascii="Times New Roman" w:hAnsi="Times New Roman" w:cs="Times New Roman"/>
          <w:sz w:val="24"/>
          <w:szCs w:val="24"/>
        </w:rPr>
        <w:t>Deontology primarily focuses on whether ethical actions per se are right or wrong regardless of the outcomes or consequences of those ethical decisions. Deontology ethics emphasizes action or choice rather than being concerned with the consequences or results of those actions. The morality of an action in moral pluralism is thus based on whether the act itself is right or wrong instead of basing it on the consequences of the action.</w:t>
      </w:r>
      <w:r w:rsidRPr="00767904" w:rsidR="00FD0955">
        <w:rPr>
          <w:rFonts w:ascii="Times New Roman" w:hAnsi="Times New Roman" w:cs="Times New Roman"/>
          <w:sz w:val="24"/>
          <w:szCs w:val="24"/>
        </w:rPr>
        <w:t xml:space="preserve"> The morality of an action is based on whether that action is right or wrong without minding its consequences. According to deontology, actions are not justified by their results. In this case, the means justify the end rather than the end justifying the means as in utilitarianism.</w:t>
      </w:r>
      <w:r w:rsidRPr="00767904" w:rsidR="00D9181B">
        <w:rPr>
          <w:rFonts w:ascii="Times New Roman" w:hAnsi="Times New Roman" w:cs="Times New Roman"/>
          <w:sz w:val="24"/>
          <w:szCs w:val="24"/>
        </w:rPr>
        <w:t xml:space="preserve"> </w:t>
      </w:r>
      <w:r w:rsidRPr="00767904" w:rsidR="002960CA">
        <w:rPr>
          <w:rFonts w:ascii="Times New Roman" w:hAnsi="Times New Roman" w:cs="Times New Roman"/>
          <w:sz w:val="24"/>
          <w:szCs w:val="24"/>
        </w:rPr>
        <w:t>Deontology tells us to do our duty.</w:t>
      </w:r>
    </w:p>
    <w:p w:rsidR="00FD0955" w:rsidRPr="00767904" w:rsidP="005C3BDE">
      <w:pPr>
        <w:spacing w:line="480" w:lineRule="auto"/>
        <w:ind w:firstLine="720"/>
        <w:rPr>
          <w:rFonts w:ascii="Times New Roman" w:hAnsi="Times New Roman" w:cs="Times New Roman"/>
          <w:sz w:val="24"/>
          <w:szCs w:val="24"/>
        </w:rPr>
      </w:pPr>
      <w:r w:rsidRPr="00767904">
        <w:rPr>
          <w:rFonts w:ascii="Times New Roman" w:hAnsi="Times New Roman" w:cs="Times New Roman"/>
          <w:sz w:val="24"/>
          <w:szCs w:val="24"/>
        </w:rPr>
        <w:t xml:space="preserve">On </w:t>
      </w:r>
      <w:r w:rsidRPr="00767904" w:rsidR="00D9181B">
        <w:rPr>
          <w:rFonts w:ascii="Times New Roman" w:hAnsi="Times New Roman" w:cs="Times New Roman"/>
          <w:sz w:val="24"/>
          <w:szCs w:val="24"/>
        </w:rPr>
        <w:t>the other hand, utilitarianism</w:t>
      </w:r>
      <w:r w:rsidRPr="00767904">
        <w:rPr>
          <w:rFonts w:ascii="Times New Roman" w:hAnsi="Times New Roman" w:cs="Times New Roman"/>
          <w:sz w:val="24"/>
          <w:szCs w:val="24"/>
        </w:rPr>
        <w:t xml:space="preserve"> is characterized primarily by a focus on the consequences which an action may have. It is focused on the outcomes or results of a decision or action. Actions are termed to be ethical or unethical based on the consequences they have. Choices which result in the right consequences are morally correct while choices which result in incorrect consequences are immoral. Consequentialism is also referred to as teleontological theory, and it primarily focuses on the outcomes of an action.</w:t>
      </w:r>
      <w:r w:rsidRPr="00767904" w:rsidR="00D9181B">
        <w:rPr>
          <w:rFonts w:ascii="Times New Roman" w:hAnsi="Times New Roman" w:cs="Times New Roman"/>
          <w:sz w:val="24"/>
          <w:szCs w:val="24"/>
        </w:rPr>
        <w:t xml:space="preserve"> In utilitarianism, an action is morally right if it brings maximum pleasure or happiness to the highest number of people. A moral act promotes happiness, while an immoral act fosters unhappiness. </w:t>
      </w:r>
      <w:r w:rsidRPr="00767904" w:rsidR="002960CA">
        <w:rPr>
          <w:rFonts w:ascii="Times New Roman" w:hAnsi="Times New Roman" w:cs="Times New Roman"/>
          <w:sz w:val="24"/>
          <w:szCs w:val="24"/>
        </w:rPr>
        <w:t>Utilitarianism tells us to encourage happiness.
</w:t>
      </w:r>
    </w:p>
    <w:p w:rsidR="005C3BDE" w:rsidP="00767904">
      <w:pPr>
        <w:tabs>
          <w:tab w:val="left" w:pos="2805"/>
          <w:tab w:val="left" w:pos="3210"/>
        </w:tabs>
        <w:spacing w:line="480" w:lineRule="auto"/>
        <w:rPr>
          <w:rFonts w:ascii="Times New Roman" w:hAnsi="Times New Roman" w:cs="Times New Roman"/>
          <w:b/>
          <w:sz w:val="24"/>
          <w:szCs w:val="24"/>
        </w:rPr>
      </w:pPr>
    </w:p>
    <w:p w:rsidR="00937CE8" w:rsidP="005673A9">
      <w:pPr>
        <w:tabs>
          <w:tab w:val="left" w:pos="2805"/>
          <w:tab w:val="left" w:pos="3210"/>
        </w:tabs>
        <w:spacing w:line="480" w:lineRule="auto"/>
        <w:jc w:val="center"/>
        <w:rPr>
          <w:rFonts w:ascii="Times New Roman" w:hAnsi="Times New Roman" w:cs="Times New Roman"/>
          <w:b/>
          <w:sz w:val="24"/>
          <w:szCs w:val="24"/>
        </w:rPr>
      </w:pPr>
    </w:p>
    <w:p w:rsidR="00391149" w:rsidRPr="00767904" w:rsidP="005673A9">
      <w:pPr>
        <w:tabs>
          <w:tab w:val="left" w:pos="2805"/>
          <w:tab w:val="left" w:pos="3210"/>
        </w:tabs>
        <w:spacing w:line="480" w:lineRule="auto"/>
        <w:jc w:val="center"/>
        <w:rPr>
          <w:rFonts w:ascii="Times New Roman" w:hAnsi="Times New Roman" w:cs="Times New Roman"/>
          <w:b/>
          <w:sz w:val="24"/>
          <w:szCs w:val="24"/>
        </w:rPr>
      </w:pPr>
      <w:r w:rsidRPr="00767904">
        <w:rPr>
          <w:rFonts w:ascii="Times New Roman" w:hAnsi="Times New Roman" w:cs="Times New Roman"/>
          <w:b/>
          <w:sz w:val="24"/>
          <w:szCs w:val="24"/>
        </w:rPr>
        <w:t>Similarities</w:t>
      </w:r>
    </w:p>
    <w:p w:rsidR="00391149" w:rsidRPr="00767904" w:rsidP="00767904">
      <w:pPr>
        <w:tabs>
          <w:tab w:val="left" w:pos="2805"/>
        </w:tabs>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5C3BDE">
        <w:rPr>
          <w:rFonts w:ascii="Times New Roman" w:hAnsi="Times New Roman" w:cs="Times New Roman"/>
          <w:sz w:val="24"/>
          <w:szCs w:val="24"/>
        </w:rPr>
        <w:t xml:space="preserve">One of the similarities </w:t>
      </w:r>
      <w:r w:rsidRPr="00767904">
        <w:rPr>
          <w:rFonts w:ascii="Times New Roman" w:hAnsi="Times New Roman" w:cs="Times New Roman"/>
          <w:sz w:val="24"/>
          <w:szCs w:val="24"/>
        </w:rPr>
        <w:t xml:space="preserve">between utilitarianism and deontology </w:t>
      </w:r>
      <w:r w:rsidRPr="00767904" w:rsidR="000A1A2F">
        <w:rPr>
          <w:rFonts w:ascii="Times New Roman" w:hAnsi="Times New Roman" w:cs="Times New Roman"/>
          <w:sz w:val="24"/>
          <w:szCs w:val="24"/>
        </w:rPr>
        <w:t xml:space="preserve">is that both deal with the ethics and consequences of one’s actions despite the outcome. They both try to determine </w:t>
      </w:r>
      <w:r w:rsidR="005C3BDE">
        <w:rPr>
          <w:rFonts w:ascii="Times New Roman" w:hAnsi="Times New Roman" w:cs="Times New Roman"/>
          <w:sz w:val="24"/>
          <w:szCs w:val="24"/>
        </w:rPr>
        <w:t xml:space="preserve">which </w:t>
      </w:r>
      <w:r w:rsidRPr="00767904" w:rsidR="000A1A2F">
        <w:rPr>
          <w:rFonts w:ascii="Times New Roman" w:hAnsi="Times New Roman" w:cs="Times New Roman"/>
          <w:sz w:val="24"/>
          <w:szCs w:val="24"/>
        </w:rPr>
        <w:t xml:space="preserve">human actions are right and which ones are </w:t>
      </w:r>
      <w:r w:rsidRPr="00767904" w:rsidR="00D9181B">
        <w:rPr>
          <w:rFonts w:ascii="Times New Roman" w:hAnsi="Times New Roman" w:cs="Times New Roman"/>
          <w:sz w:val="24"/>
          <w:szCs w:val="24"/>
        </w:rPr>
        <w:t>w</w:t>
      </w:r>
      <w:r w:rsidRPr="00767904" w:rsidR="000A1A2F">
        <w:rPr>
          <w:rFonts w:ascii="Times New Roman" w:hAnsi="Times New Roman" w:cs="Times New Roman"/>
          <w:sz w:val="24"/>
          <w:szCs w:val="24"/>
        </w:rPr>
        <w:t>rong.</w:t>
      </w:r>
      <w:r w:rsidRPr="00767904" w:rsidR="009A611C">
        <w:rPr>
          <w:rFonts w:ascii="Times New Roman" w:hAnsi="Times New Roman" w:cs="Times New Roman"/>
          <w:sz w:val="24"/>
          <w:szCs w:val="24"/>
        </w:rPr>
        <w:t xml:space="preserve"> </w:t>
      </w:r>
      <w:r w:rsidR="005C3BDE">
        <w:rPr>
          <w:rFonts w:ascii="Times New Roman" w:hAnsi="Times New Roman" w:cs="Times New Roman"/>
          <w:sz w:val="24"/>
          <w:szCs w:val="24"/>
        </w:rPr>
        <w:t>Another similarity is that t</w:t>
      </w:r>
      <w:r w:rsidRPr="00767904" w:rsidR="00DE576D">
        <w:rPr>
          <w:rFonts w:ascii="Times New Roman" w:hAnsi="Times New Roman" w:cs="Times New Roman"/>
          <w:sz w:val="24"/>
          <w:szCs w:val="24"/>
        </w:rPr>
        <w:t xml:space="preserve">hey both guide us on how we should act and behave. </w:t>
      </w:r>
      <w:r w:rsidRPr="00767904" w:rsidR="009A611C">
        <w:rPr>
          <w:rFonts w:ascii="Times New Roman" w:hAnsi="Times New Roman" w:cs="Times New Roman"/>
          <w:sz w:val="24"/>
          <w:szCs w:val="24"/>
        </w:rPr>
        <w:t>They both try to answer the question “what are we supposed to do?”</w:t>
      </w:r>
    </w:p>
    <w:p w:rsidR="00FD0955" w:rsidRPr="00767904" w:rsidP="005673A9">
      <w:pPr>
        <w:spacing w:line="480" w:lineRule="auto"/>
        <w:jc w:val="center"/>
        <w:rPr>
          <w:rFonts w:ascii="Times New Roman" w:hAnsi="Times New Roman" w:cs="Times New Roman"/>
          <w:b/>
          <w:sz w:val="24"/>
          <w:szCs w:val="24"/>
        </w:rPr>
      </w:pPr>
      <w:r w:rsidRPr="00767904">
        <w:rPr>
          <w:rFonts w:ascii="Times New Roman" w:hAnsi="Times New Roman" w:cs="Times New Roman"/>
          <w:b/>
          <w:sz w:val="24"/>
          <w:szCs w:val="24"/>
        </w:rPr>
        <w:t>Differences between Bentham and Mi</w:t>
      </w:r>
      <w:r w:rsidR="00022054">
        <w:rPr>
          <w:rFonts w:ascii="Times New Roman" w:hAnsi="Times New Roman" w:cs="Times New Roman"/>
          <w:b/>
          <w:sz w:val="24"/>
          <w:szCs w:val="24"/>
        </w:rPr>
        <w:t>ll’s versions of utilitarianism</w:t>
      </w:r>
    </w:p>
    <w:p w:rsidR="00E164BF" w:rsidRPr="00767904" w:rsidP="00022054">
      <w:pPr>
        <w:spacing w:line="480" w:lineRule="auto"/>
        <w:ind w:firstLine="720"/>
        <w:rPr>
          <w:rFonts w:ascii="Times New Roman" w:hAnsi="Times New Roman" w:cs="Times New Roman"/>
          <w:sz w:val="24"/>
          <w:szCs w:val="24"/>
        </w:rPr>
      </w:pPr>
      <w:r w:rsidRPr="00767904">
        <w:rPr>
          <w:rFonts w:ascii="Times New Roman" w:hAnsi="Times New Roman" w:cs="Times New Roman"/>
          <w:sz w:val="24"/>
          <w:szCs w:val="24"/>
        </w:rPr>
        <w:t xml:space="preserve">Start Mill was a Rule Utilitarian, whereas Bentham was an Act Utilitarian. An Act Utilitarian makes a utilitarian judgment about each action individually while a Rule Utilitarian is concerned with general rules about the kinds of actions that produce happiness. Act utilitarianism states that a person's act is morally correct if and only it provides at least as much pleasure as any other act that the person could perform at that time. Act utilitarian judge an act in terms of its consequences (outcomes) of that act alone. </w:t>
      </w:r>
      <w:r w:rsidRPr="00767904" w:rsidR="006512D7">
        <w:rPr>
          <w:rFonts w:ascii="Times New Roman" w:hAnsi="Times New Roman" w:cs="Times New Roman"/>
          <w:sz w:val="24"/>
          <w:szCs w:val="24"/>
        </w:rPr>
        <w:t>Rule Utilitarianis</w:t>
      </w:r>
      <w:r w:rsidRPr="00767904">
        <w:rPr>
          <w:rFonts w:ascii="Times New Roman" w:hAnsi="Times New Roman" w:cs="Times New Roman"/>
          <w:sz w:val="24"/>
          <w:szCs w:val="24"/>
        </w:rPr>
        <w:t xml:space="preserve">m </w:t>
      </w:r>
      <w:r w:rsidRPr="00767904" w:rsidR="006512D7">
        <w:rPr>
          <w:rFonts w:ascii="Times New Roman" w:hAnsi="Times New Roman" w:cs="Times New Roman"/>
          <w:sz w:val="24"/>
          <w:szCs w:val="24"/>
        </w:rPr>
        <w:t xml:space="preserve">advanced by Mill </w:t>
      </w:r>
      <w:r w:rsidRPr="00767904">
        <w:rPr>
          <w:rFonts w:ascii="Times New Roman" w:hAnsi="Times New Roman" w:cs="Times New Roman"/>
          <w:sz w:val="24"/>
          <w:szCs w:val="24"/>
        </w:rPr>
        <w:t>states that an action is right if it conforms to the rule that leads to the highest balance</w:t>
      </w:r>
      <w:r w:rsidRPr="00767904" w:rsidR="006512D7">
        <w:rPr>
          <w:rFonts w:ascii="Times New Roman" w:hAnsi="Times New Roman" w:cs="Times New Roman"/>
          <w:sz w:val="24"/>
          <w:szCs w:val="24"/>
        </w:rPr>
        <w:t xml:space="preserve"> of good over bad</w:t>
      </w:r>
      <w:r w:rsidRPr="00767904">
        <w:rPr>
          <w:rFonts w:ascii="Times New Roman" w:hAnsi="Times New Roman" w:cs="Times New Roman"/>
          <w:sz w:val="24"/>
          <w:szCs w:val="24"/>
        </w:rPr>
        <w:t>. In other words, for rule utilitarian, the suitability of a practice depends on the amount of goo</w:t>
      </w:r>
      <w:r w:rsidR="00022054">
        <w:rPr>
          <w:rFonts w:ascii="Times New Roman" w:hAnsi="Times New Roman" w:cs="Times New Roman"/>
          <w:sz w:val="24"/>
          <w:szCs w:val="24"/>
        </w:rPr>
        <w:t xml:space="preserve">d it brings about when followed </w:t>
      </w:r>
      <w:r w:rsidRPr="00022054" w:rsidR="00022054">
        <w:rPr>
          <w:rFonts w:ascii="Times New Roman" w:hAnsi="Times New Roman" w:cs="Times New Roman"/>
          <w:sz w:val="24"/>
          <w:szCs w:val="24"/>
        </w:rPr>
        <w:t>(Mitchell, 2015).</w:t>
      </w:r>
    </w:p>
    <w:p w:rsidR="006512D7" w:rsidRPr="00767904" w:rsidP="005673A9">
      <w:pPr>
        <w:spacing w:line="480" w:lineRule="auto"/>
        <w:ind w:firstLine="720"/>
        <w:rPr>
          <w:rFonts w:ascii="Times New Roman" w:hAnsi="Times New Roman" w:cs="Times New Roman"/>
          <w:sz w:val="24"/>
          <w:szCs w:val="24"/>
        </w:rPr>
      </w:pPr>
      <w:r w:rsidRPr="00767904">
        <w:rPr>
          <w:rFonts w:ascii="Times New Roman" w:hAnsi="Times New Roman" w:cs="Times New Roman"/>
          <w:sz w:val="24"/>
          <w:szCs w:val="24"/>
        </w:rPr>
        <w:t xml:space="preserve"> Also, Mill came up with the Harm principle in utilitarian in which Mill aimed at avoiding the tyranny of the majority. Tyranny of majority was tolerated under Bentham's Act Utilitarianism.</w:t>
      </w:r>
      <w:r w:rsidRPr="00767904">
        <w:rPr>
          <w:rFonts w:ascii="Times New Roman" w:hAnsi="Times New Roman" w:cs="Times New Roman"/>
          <w:sz w:val="24"/>
          <w:szCs w:val="24"/>
        </w:rPr>
        <w:t xml:space="preserve"> The harm principle or "Liberty principle" by Mill stated that one should be free to do and say what they liked as long as it does not hurt others. In contrast, Bentham came up with the Hedonic calculus, which he used to calculate the likely utility of a proposed action which </w:t>
      </w:r>
      <w:r w:rsidRPr="00767904">
        <w:rPr>
          <w:rFonts w:ascii="Times New Roman" w:hAnsi="Times New Roman" w:cs="Times New Roman"/>
          <w:sz w:val="24"/>
          <w:szCs w:val="24"/>
        </w:rPr>
        <w:t>weighed various factors like duration and intensity. The formula was necessary for evaluating every</w:t>
      </w:r>
      <w:r w:rsidR="00022054">
        <w:rPr>
          <w:rFonts w:ascii="Times New Roman" w:hAnsi="Times New Roman" w:cs="Times New Roman"/>
          <w:sz w:val="24"/>
          <w:szCs w:val="24"/>
        </w:rPr>
        <w:t xml:space="preserve"> act individually</w:t>
      </w:r>
      <w:r w:rsidRPr="00022054" w:rsidR="00022054">
        <w:t xml:space="preserve"> </w:t>
      </w:r>
      <w:r w:rsidRPr="00022054" w:rsidR="00022054">
        <w:rPr>
          <w:rFonts w:ascii="Times New Roman" w:hAnsi="Times New Roman" w:cs="Times New Roman"/>
          <w:sz w:val="24"/>
          <w:szCs w:val="24"/>
        </w:rPr>
        <w:t>(Mitchell, 2015).</w:t>
      </w:r>
    </w:p>
    <w:p w:rsidR="00E164BF" w:rsidRPr="00767904" w:rsidP="00022054">
      <w:pPr>
        <w:spacing w:line="480" w:lineRule="auto"/>
        <w:jc w:val="center"/>
        <w:rPr>
          <w:rFonts w:ascii="Times New Roman" w:hAnsi="Times New Roman" w:cs="Times New Roman"/>
          <w:b/>
          <w:sz w:val="24"/>
          <w:szCs w:val="24"/>
        </w:rPr>
      </w:pPr>
      <w:r w:rsidRPr="00767904">
        <w:rPr>
          <w:rFonts w:ascii="Times New Roman" w:hAnsi="Times New Roman" w:cs="Times New Roman"/>
          <w:b/>
          <w:sz w:val="24"/>
          <w:szCs w:val="24"/>
        </w:rPr>
        <w:t>Political and ethical implications of utilitarianism.</w:t>
      </w:r>
    </w:p>
    <w:p w:rsidR="00022054" w:rsidP="00022054">
      <w:pPr>
        <w:spacing w:line="480" w:lineRule="auto"/>
        <w:ind w:firstLine="720"/>
        <w:rPr>
          <w:rFonts w:ascii="Times New Roman" w:hAnsi="Times New Roman" w:cs="Times New Roman"/>
          <w:sz w:val="24"/>
          <w:szCs w:val="24"/>
        </w:rPr>
      </w:pPr>
      <w:r w:rsidRPr="00767904">
        <w:rPr>
          <w:rFonts w:ascii="Times New Roman" w:hAnsi="Times New Roman" w:cs="Times New Roman"/>
          <w:sz w:val="24"/>
          <w:szCs w:val="24"/>
        </w:rPr>
        <w:t xml:space="preserve">Utilitarianism has led to many political and ethical implications since its inception. One of the impacts is that it has led to the violation of the rights of the poor and marginalized. Since </w:t>
      </w:r>
      <w:r w:rsidRPr="00767904" w:rsidR="00EB0DF7">
        <w:rPr>
          <w:rFonts w:ascii="Times New Roman" w:hAnsi="Times New Roman" w:cs="Times New Roman"/>
          <w:sz w:val="24"/>
          <w:szCs w:val="24"/>
        </w:rPr>
        <w:t>utilitarianism</w:t>
      </w:r>
      <w:r w:rsidRPr="00767904">
        <w:rPr>
          <w:rFonts w:ascii="Times New Roman" w:hAnsi="Times New Roman" w:cs="Times New Roman"/>
          <w:sz w:val="24"/>
          <w:szCs w:val="24"/>
        </w:rPr>
        <w:t xml:space="preserve"> is concerned with the happiness of the greatest number of people, the minority in the society are oppressed and humiliated. According to utilitarian, an act is morally right if it brings joy or happiness to the greatest number of people in society. In other words, an action is ethical if its benefits outweigh its harm to the majority of the people.  What </w:t>
      </w:r>
      <w:r w:rsidRPr="00767904" w:rsidR="00EB0DF7">
        <w:rPr>
          <w:rFonts w:ascii="Times New Roman" w:hAnsi="Times New Roman" w:cs="Times New Roman"/>
          <w:sz w:val="24"/>
          <w:szCs w:val="24"/>
        </w:rPr>
        <w:t>makes something good or bad is the fact that it produces the greatest amount of happiness for the greatest number of people instead of maximizing on individual welfare. This, therefore, begs the question, what of the rights of the minority? This is one of the failures of utilitarianism because it does not consider the rights of a single individual, yet it is very paramount. All human beings should be treated equally. Therefore, by exploiting one person in favor of the majority is morally wrong. 
</w:t>
      </w:r>
    </w:p>
    <w:p w:rsidR="006512D7" w:rsidRPr="00767904" w:rsidP="00022054">
      <w:pPr>
        <w:spacing w:line="480" w:lineRule="auto"/>
        <w:ind w:firstLine="720"/>
        <w:rPr>
          <w:rFonts w:ascii="Times New Roman" w:hAnsi="Times New Roman" w:cs="Times New Roman"/>
          <w:sz w:val="24"/>
          <w:szCs w:val="24"/>
        </w:rPr>
      </w:pPr>
      <w:r w:rsidRPr="00767904">
        <w:rPr>
          <w:rFonts w:ascii="Times New Roman" w:hAnsi="Times New Roman" w:cs="Times New Roman"/>
          <w:sz w:val="24"/>
          <w:szCs w:val="24"/>
        </w:rPr>
        <w:t>Utilitarian's concept of collectivism violates the rights of a single person. This has led to the violation of the property rights of an individual due to utilitarianism. Utilitarianism has been used to justify some heinous actions by the government. For example, the murder of millions of human beings can be explained in the minds of the reformers if it is thought to move us close to paradise on earth. Communist revolutionaries especially t</w:t>
      </w:r>
      <w:r w:rsidRPr="00767904">
        <w:rPr>
          <w:rFonts w:ascii="Times New Roman" w:hAnsi="Times New Roman" w:cs="Times New Roman"/>
          <w:sz w:val="24"/>
          <w:szCs w:val="24"/>
        </w:rPr>
        <w:t xml:space="preserve">ook this view as they sought to implement </w:t>
      </w:r>
      <w:r w:rsidRPr="00767904" w:rsidR="00331C8A">
        <w:rPr>
          <w:rFonts w:ascii="Times New Roman" w:hAnsi="Times New Roman" w:cs="Times New Roman"/>
          <w:sz w:val="24"/>
          <w:szCs w:val="24"/>
        </w:rPr>
        <w:t>their schemes of remaking society. Utilitarian ethics tends to promote collectivist policies which harm the minority in society.
</w:t>
      </w:r>
    </w:p>
    <w:p w:rsidR="00331C8A" w:rsidRPr="00767904" w:rsidP="00022054">
      <w:pPr>
        <w:spacing w:line="480" w:lineRule="auto"/>
        <w:ind w:firstLine="720"/>
        <w:rPr>
          <w:rFonts w:ascii="Times New Roman" w:hAnsi="Times New Roman" w:cs="Times New Roman"/>
          <w:sz w:val="24"/>
          <w:szCs w:val="24"/>
        </w:rPr>
      </w:pPr>
      <w:r>
        <w:rPr>
          <w:rFonts w:ascii="Times New Roman" w:hAnsi="Times New Roman" w:cs="Times New Roman"/>
          <w:sz w:val="24"/>
          <w:szCs w:val="24"/>
        </w:rPr>
        <w:t>In</w:t>
      </w:r>
      <w:r w:rsidRPr="00767904">
        <w:rPr>
          <w:rFonts w:ascii="Times New Roman" w:hAnsi="Times New Roman" w:cs="Times New Roman"/>
          <w:sz w:val="24"/>
          <w:szCs w:val="24"/>
        </w:rPr>
        <w:t xml:space="preserve"> the political world, utilitarianism has had its implications. In democratic countries, for example, the destruction of human liberty that has occurred in the past hundred years is a result </w:t>
      </w:r>
      <w:r w:rsidRPr="00767904">
        <w:rPr>
          <w:rFonts w:ascii="Times New Roman" w:hAnsi="Times New Roman" w:cs="Times New Roman"/>
          <w:sz w:val="24"/>
          <w:szCs w:val="24"/>
        </w:rPr>
        <w:t>f</w:t>
      </w:r>
      <w:r w:rsidRPr="00767904">
        <w:rPr>
          <w:rFonts w:ascii="Times New Roman" w:hAnsi="Times New Roman" w:cs="Times New Roman"/>
          <w:sz w:val="24"/>
          <w:szCs w:val="24"/>
        </w:rPr>
        <w:t xml:space="preserve"> utilitarianism. </w:t>
      </w:r>
      <w:r>
        <w:rPr>
          <w:rFonts w:ascii="Times New Roman" w:hAnsi="Times New Roman" w:cs="Times New Roman"/>
          <w:sz w:val="24"/>
          <w:szCs w:val="24"/>
        </w:rPr>
        <w:t>Mitchell</w:t>
      </w:r>
      <w:r w:rsidRPr="00C10EB4">
        <w:rPr>
          <w:rFonts w:ascii="Times New Roman" w:hAnsi="Times New Roman" w:cs="Times New Roman"/>
          <w:sz w:val="24"/>
          <w:szCs w:val="24"/>
        </w:rPr>
        <w:t xml:space="preserve"> </w:t>
      </w:r>
      <w:r>
        <w:rPr>
          <w:rFonts w:ascii="Times New Roman" w:hAnsi="Times New Roman" w:cs="Times New Roman"/>
          <w:sz w:val="24"/>
          <w:szCs w:val="24"/>
        </w:rPr>
        <w:t>(2015) argues that t</w:t>
      </w:r>
      <w:r w:rsidRPr="00767904">
        <w:rPr>
          <w:rFonts w:ascii="Times New Roman" w:hAnsi="Times New Roman" w:cs="Times New Roman"/>
          <w:sz w:val="24"/>
          <w:szCs w:val="24"/>
        </w:rPr>
        <w:t xml:space="preserve">his system of government is skewed towards promoting or advancing the needs of the majority of people in the countries. The individual rights are sacrificed and set aside as unimportant. This thinking mainly served as the justification </w:t>
      </w:r>
      <w:r w:rsidRPr="00767904" w:rsidR="003D5199">
        <w:rPr>
          <w:rFonts w:ascii="Times New Roman" w:hAnsi="Times New Roman" w:cs="Times New Roman"/>
          <w:sz w:val="24"/>
          <w:szCs w:val="24"/>
        </w:rPr>
        <w:t>for the mass killing of millions of innocent people in communist societies where the leaders sought to establish the “workers’ paradise.”</w:t>
      </w:r>
    </w:p>
    <w:p w:rsidR="003D5199" w:rsidRPr="00767904" w:rsidP="00C10EB4">
      <w:pPr>
        <w:spacing w:line="480" w:lineRule="auto"/>
        <w:ind w:firstLine="720"/>
        <w:rPr>
          <w:rFonts w:ascii="Times New Roman" w:hAnsi="Times New Roman" w:cs="Times New Roman"/>
          <w:sz w:val="24"/>
          <w:szCs w:val="24"/>
        </w:rPr>
      </w:pPr>
      <w:r w:rsidRPr="00767904">
        <w:rPr>
          <w:rFonts w:ascii="Times New Roman" w:hAnsi="Times New Roman" w:cs="Times New Roman"/>
          <w:sz w:val="24"/>
          <w:szCs w:val="24"/>
        </w:rPr>
        <w:t>In a nutshell, Jeremy Bentham's utilitarianism does not focus on individual ethics; instead, it promotes collectivism. Utilitarianism is therefore tailored for public ethics but does not directly address personal ethics. The minority in the society are thus oppressed, and their rights violated. In democratic nations where the rule is by the majority, the rights of the minority are not put into consideration.
</w:t>
      </w:r>
    </w:p>
    <w:p w:rsidR="002960CA" w:rsidRPr="00767904" w:rsidP="005673A9">
      <w:pPr>
        <w:spacing w:line="480" w:lineRule="auto"/>
        <w:jc w:val="center"/>
        <w:rPr>
          <w:rFonts w:ascii="Times New Roman" w:hAnsi="Times New Roman" w:cs="Times New Roman"/>
          <w:b/>
          <w:sz w:val="24"/>
          <w:szCs w:val="24"/>
        </w:rPr>
      </w:pPr>
      <w:r w:rsidRPr="00767904">
        <w:rPr>
          <w:rFonts w:ascii="Times New Roman" w:hAnsi="Times New Roman" w:cs="Times New Roman"/>
          <w:b/>
          <w:sz w:val="24"/>
          <w:szCs w:val="24"/>
        </w:rPr>
        <w:t>Virtue ethics</w:t>
      </w:r>
    </w:p>
    <w:p w:rsidR="002960CA" w:rsidRPr="00767904" w:rsidP="00C10EB4">
      <w:pPr>
        <w:spacing w:line="480" w:lineRule="auto"/>
        <w:ind w:firstLine="720"/>
        <w:rPr>
          <w:rFonts w:ascii="Times New Roman" w:hAnsi="Times New Roman" w:cs="Times New Roman"/>
          <w:sz w:val="24"/>
          <w:szCs w:val="24"/>
        </w:rPr>
      </w:pPr>
      <w:r w:rsidRPr="00767904">
        <w:rPr>
          <w:rFonts w:ascii="Times New Roman" w:hAnsi="Times New Roman" w:cs="Times New Roman"/>
          <w:sz w:val="24"/>
          <w:szCs w:val="24"/>
        </w:rPr>
        <w:t xml:space="preserve">Virtue ethics is concerned with the importance of acquiring and developing good habits of character (traits) rather than learning rules. Once a person has received such practices, they will habitually act appropriately. These virtues make individuals act ethically. Virtue ethics focuses on human character rather than deontology or utilitarianism. </w:t>
      </w:r>
      <w:r w:rsidR="005673A9">
        <w:rPr>
          <w:rFonts w:ascii="Times New Roman" w:hAnsi="Times New Roman" w:cs="Times New Roman"/>
          <w:sz w:val="24"/>
          <w:szCs w:val="24"/>
        </w:rPr>
        <w:t xml:space="preserve">Mitchell (2015) bases his arguments from Aristotle’s virtues. </w:t>
      </w:r>
      <w:r w:rsidRPr="00767904">
        <w:rPr>
          <w:rFonts w:ascii="Times New Roman" w:hAnsi="Times New Roman" w:cs="Times New Roman"/>
          <w:sz w:val="24"/>
          <w:szCs w:val="24"/>
        </w:rPr>
        <w:t>Virtue ethics is concerned with virtues such as courage, honesty, justice, benevolence, loyalty, charity, mercy and patience. This approach is a better alternative to deontology and teleontology ethics because when one has the virtues, he/she will automatically do what is right.</w:t>
      </w:r>
      <w:r w:rsidRPr="00767904" w:rsidR="00972F2B">
        <w:rPr>
          <w:rFonts w:ascii="Times New Roman" w:hAnsi="Times New Roman" w:cs="Times New Roman"/>
          <w:sz w:val="24"/>
          <w:szCs w:val="24"/>
        </w:rPr>
        <w:t xml:space="preserve"> For example, where a utilitarian would argue that giving to charity maximizes well-being in society and a deontologist would say that individuals </w:t>
      </w:r>
      <w:r w:rsidRPr="00767904" w:rsidR="00972F2B">
        <w:rPr>
          <w:rFonts w:ascii="Times New Roman" w:hAnsi="Times New Roman" w:cs="Times New Roman"/>
          <w:sz w:val="24"/>
          <w:szCs w:val="24"/>
        </w:rPr>
        <w:t>must help others, a virtue ethicist would contend that assisting others to displays desirable virtues in society such as benevolence.
</w:t>
      </w:r>
    </w:p>
    <w:p w:rsidR="00C36E2D" w:rsidRPr="00767904" w:rsidP="00C10EB4">
      <w:pPr>
        <w:spacing w:line="480" w:lineRule="auto"/>
        <w:ind w:firstLine="720"/>
        <w:rPr>
          <w:rFonts w:ascii="Times New Roman" w:hAnsi="Times New Roman" w:cs="Times New Roman"/>
          <w:sz w:val="24"/>
          <w:szCs w:val="24"/>
        </w:rPr>
      </w:pPr>
      <w:r w:rsidRPr="00767904">
        <w:rPr>
          <w:rFonts w:ascii="Times New Roman" w:hAnsi="Times New Roman" w:cs="Times New Roman"/>
          <w:sz w:val="24"/>
          <w:szCs w:val="24"/>
        </w:rPr>
        <w:t>Virtue ethics is grounded on the character of human beings, which is determined by whether the individual is virtuous or not. Individuals with virtues will act ethically while those without will act immorally. Thus, the question of doing good or bad depends on whether an individual has the necessary traits or not. Virtues are good habits of character, and the opposite is vices.  Such virtues are essential because they help a person to behave ethically. Virtue ethics teaches that the right action is a mean (average) between the extremes of too good and too bad. The exact mean is determined as the practically wise person would define it. Aristotle contended that the virtues were the mean between two vices one of deficiency and the other of excess on the scale of an emotion of a characteristic. For example, we may have wastefulness (excess) on one end and stinginess (deficiency) on the other end, and the mean will be generosity. Another example is that courage is the mean of fear and confidence. Courage is, therefore, the virtue because it is a mean of the two.
</w:t>
      </w:r>
    </w:p>
    <w:p w:rsidR="00C36E2D" w:rsidRPr="00767904" w:rsidP="005673A9">
      <w:pPr>
        <w:spacing w:line="480" w:lineRule="auto"/>
        <w:jc w:val="center"/>
        <w:rPr>
          <w:rFonts w:ascii="Times New Roman" w:hAnsi="Times New Roman" w:cs="Times New Roman"/>
          <w:b/>
          <w:sz w:val="24"/>
          <w:szCs w:val="24"/>
        </w:rPr>
      </w:pPr>
      <w:r w:rsidRPr="00767904">
        <w:rPr>
          <w:rFonts w:ascii="Times New Roman" w:hAnsi="Times New Roman" w:cs="Times New Roman"/>
          <w:b/>
          <w:sz w:val="24"/>
          <w:szCs w:val="24"/>
        </w:rPr>
        <w:t>Care ethics</w:t>
      </w:r>
    </w:p>
    <w:p w:rsidR="00C36E2D" w:rsidRPr="00767904" w:rsidP="005673A9">
      <w:pPr>
        <w:spacing w:line="480" w:lineRule="auto"/>
        <w:ind w:firstLine="720"/>
        <w:rPr>
          <w:rFonts w:ascii="Times New Roman" w:hAnsi="Times New Roman" w:cs="Times New Roman"/>
          <w:sz w:val="24"/>
          <w:szCs w:val="24"/>
        </w:rPr>
      </w:pPr>
      <w:r w:rsidRPr="00767904">
        <w:rPr>
          <w:rFonts w:ascii="Times New Roman" w:hAnsi="Times New Roman" w:cs="Times New Roman"/>
          <w:sz w:val="24"/>
          <w:szCs w:val="24"/>
        </w:rPr>
        <w:t>Care ethics or ethics of care is a normative ethical theory which was developed based on the understanding of the individual as an independent, relational being and emphasized the importance of human relationships based on virtues like care, friendship,</w:t>
      </w:r>
      <w:r w:rsidR="005C3BDE">
        <w:rPr>
          <w:rFonts w:ascii="Times New Roman" w:hAnsi="Times New Roman" w:cs="Times New Roman"/>
          <w:sz w:val="24"/>
          <w:szCs w:val="24"/>
        </w:rPr>
        <w:t xml:space="preserve"> benevolence and reconciliation (</w:t>
      </w:r>
      <w:r w:rsidRPr="005C3BDE" w:rsidR="005C3BDE">
        <w:rPr>
          <w:rFonts w:ascii="Times New Roman" w:hAnsi="Times New Roman" w:cs="Times New Roman"/>
          <w:sz w:val="24"/>
          <w:szCs w:val="24"/>
        </w:rPr>
        <w:t>Mitchell, 2015).</w:t>
      </w:r>
      <w:r w:rsidRPr="00767904">
        <w:rPr>
          <w:rFonts w:ascii="Times New Roman" w:hAnsi="Times New Roman" w:cs="Times New Roman"/>
          <w:sz w:val="24"/>
          <w:szCs w:val="24"/>
        </w:rPr>
        <w:t xml:space="preserve"> Unlike the traditional normative ethical theories of utilitarianism and deontology, places a lot of emphasis on the dependency and interdependency of human existence. It is a better alternative to teleontology and deontology because it treats individuals as interdependent, integral and relational. Unlike utilitarianism, </w:t>
      </w:r>
      <w:r w:rsidRPr="00767904" w:rsidR="00DE576D">
        <w:rPr>
          <w:rFonts w:ascii="Times New Roman" w:hAnsi="Times New Roman" w:cs="Times New Roman"/>
          <w:sz w:val="24"/>
          <w:szCs w:val="24"/>
        </w:rPr>
        <w:t xml:space="preserve">which is based on collectivism, care ethics recognizes the interdependency of a person. Thus, it promotes the rights of each </w:t>
      </w:r>
      <w:r w:rsidRPr="00767904" w:rsidR="00DE576D">
        <w:rPr>
          <w:rFonts w:ascii="Times New Roman" w:hAnsi="Times New Roman" w:cs="Times New Roman"/>
          <w:sz w:val="24"/>
          <w:szCs w:val="24"/>
        </w:rPr>
        <w:t>individual. It also recognizes the importance of limited impartiality and prioritizes human relationships. Care ethics is applied in many moral issues which deontology and teleontology do not consider including caring for animals, environment, bioethics and public policy.</w:t>
      </w:r>
    </w:p>
    <w:p w:rsidR="00636FE5" w:rsidRPr="00767904" w:rsidP="00820432">
      <w:pPr>
        <w:tabs>
          <w:tab w:val="left" w:pos="6480"/>
        </w:tabs>
        <w:spacing w:line="480" w:lineRule="auto"/>
        <w:jc w:val="center"/>
        <w:rPr>
          <w:rFonts w:ascii="Times New Roman" w:hAnsi="Times New Roman" w:cs="Times New Roman"/>
          <w:b/>
          <w:sz w:val="24"/>
          <w:szCs w:val="24"/>
        </w:rPr>
      </w:pPr>
      <w:r w:rsidRPr="00767904">
        <w:rPr>
          <w:rFonts w:ascii="Times New Roman" w:hAnsi="Times New Roman" w:cs="Times New Roman"/>
          <w:b/>
          <w:sz w:val="24"/>
          <w:szCs w:val="24"/>
        </w:rPr>
        <w:t>Existential ethics</w:t>
      </w:r>
    </w:p>
    <w:p w:rsidR="002A6C94" w:rsidRPr="00767904" w:rsidP="005673A9">
      <w:pPr>
        <w:spacing w:line="480" w:lineRule="auto"/>
        <w:ind w:firstLine="720"/>
        <w:rPr>
          <w:rFonts w:ascii="Times New Roman" w:hAnsi="Times New Roman" w:cs="Times New Roman"/>
          <w:sz w:val="24"/>
          <w:szCs w:val="24"/>
        </w:rPr>
      </w:pPr>
      <w:r w:rsidRPr="00767904">
        <w:rPr>
          <w:rFonts w:ascii="Times New Roman" w:hAnsi="Times New Roman" w:cs="Times New Roman"/>
          <w:sz w:val="24"/>
          <w:szCs w:val="24"/>
        </w:rPr>
        <w:t xml:space="preserve">Existential ethics has a profound reaction against the traditional ontological positions, which asserts that humanity is defined by an essence, form, or substance that exists distinctly from a particular human being. Existential ethics challenges the notion that we are born with a pre-established human nature, especially in our consciousness. Existential Ontology can be put to mean </w:t>
      </w:r>
      <w:r w:rsidRPr="00767904">
        <w:rPr>
          <w:rFonts w:ascii="Times New Roman" w:hAnsi="Times New Roman" w:cs="Times New Roman"/>
          <w:sz w:val="24"/>
          <w:szCs w:val="24"/>
        </w:rPr>
        <w:t>that existence precedes essence, which means that humans create their essence or nature through their actions and decisions.
</w:t>
      </w:r>
    </w:p>
    <w:p w:rsidR="002A6C94" w:rsidRPr="00767904" w:rsidP="005673A9">
      <w:pPr>
        <w:spacing w:line="480" w:lineRule="auto"/>
        <w:ind w:firstLine="720"/>
        <w:rPr>
          <w:rFonts w:ascii="Times New Roman" w:hAnsi="Times New Roman" w:cs="Times New Roman"/>
          <w:sz w:val="24"/>
          <w:szCs w:val="24"/>
        </w:rPr>
      </w:pPr>
      <w:r w:rsidRPr="00767904">
        <w:rPr>
          <w:rFonts w:ascii="Times New Roman" w:hAnsi="Times New Roman" w:cs="Times New Roman"/>
          <w:sz w:val="24"/>
          <w:szCs w:val="24"/>
        </w:rPr>
        <w:t>Authenticity: this is the disposition to acknowledge and embrace the choices one has freely made and accepting any obligation that may follow such decisions.</w:t>
      </w:r>
      <w:r w:rsidRPr="00767904" w:rsidR="006A29D6">
        <w:rPr>
          <w:rFonts w:ascii="Times New Roman" w:hAnsi="Times New Roman" w:cs="Times New Roman"/>
          <w:sz w:val="24"/>
          <w:szCs w:val="24"/>
        </w:rPr>
        <w:t xml:space="preserve"> For example, if I make a mistake in my future workplace, I should acknowledge the error and bear the consequences of the choices such as being fired.
</w:t>
      </w:r>
    </w:p>
    <w:p w:rsidR="002A6C94" w:rsidRPr="00767904" w:rsidP="005673A9">
      <w:pPr>
        <w:spacing w:line="480" w:lineRule="auto"/>
        <w:ind w:firstLine="720"/>
        <w:rPr>
          <w:rFonts w:ascii="Times New Roman" w:hAnsi="Times New Roman" w:cs="Times New Roman"/>
          <w:sz w:val="24"/>
          <w:szCs w:val="24"/>
        </w:rPr>
      </w:pPr>
      <w:r w:rsidRPr="00767904">
        <w:rPr>
          <w:rFonts w:ascii="Times New Roman" w:hAnsi="Times New Roman" w:cs="Times New Roman"/>
          <w:sz w:val="24"/>
          <w:szCs w:val="24"/>
        </w:rPr>
        <w:t>Ambiguity: individuals experience ambiguity when they are stuck between an individual’s past as a given thing determining the nature of the present and the futur</w:t>
      </w:r>
      <w:r w:rsidRPr="00767904" w:rsidR="001869A7">
        <w:rPr>
          <w:rFonts w:ascii="Times New Roman" w:hAnsi="Times New Roman" w:cs="Times New Roman"/>
          <w:sz w:val="24"/>
          <w:szCs w:val="24"/>
        </w:rPr>
        <w:t xml:space="preserve">e which they will freely create, that is </w:t>
      </w:r>
      <w:r w:rsidR="005C3BDE">
        <w:rPr>
          <w:rFonts w:ascii="Times New Roman" w:hAnsi="Times New Roman" w:cs="Times New Roman"/>
          <w:sz w:val="24"/>
          <w:szCs w:val="24"/>
        </w:rPr>
        <w:t>the dual nature of human beings (</w:t>
      </w:r>
      <w:r w:rsidRPr="005C3BDE" w:rsidR="005C3BDE">
        <w:rPr>
          <w:rFonts w:ascii="Times New Roman" w:hAnsi="Times New Roman" w:cs="Times New Roman"/>
          <w:sz w:val="24"/>
          <w:szCs w:val="24"/>
        </w:rPr>
        <w:t>Mitchell, 2015).</w:t>
      </w:r>
    </w:p>
    <w:p w:rsidR="006A29D6" w:rsidRPr="00767904" w:rsidP="005673A9">
      <w:pPr>
        <w:spacing w:line="480" w:lineRule="auto"/>
        <w:ind w:firstLine="720"/>
        <w:rPr>
          <w:rFonts w:ascii="Times New Roman" w:hAnsi="Times New Roman" w:cs="Times New Roman"/>
          <w:sz w:val="24"/>
          <w:szCs w:val="24"/>
        </w:rPr>
      </w:pPr>
      <w:r w:rsidRPr="00767904">
        <w:rPr>
          <w:rFonts w:ascii="Times New Roman" w:hAnsi="Times New Roman" w:cs="Times New Roman"/>
          <w:sz w:val="24"/>
          <w:szCs w:val="24"/>
        </w:rPr>
        <w:t xml:space="preserve">Freedom: </w:t>
      </w:r>
      <w:r w:rsidR="005C3BDE">
        <w:rPr>
          <w:rFonts w:ascii="Times New Roman" w:hAnsi="Times New Roman" w:cs="Times New Roman"/>
          <w:sz w:val="24"/>
          <w:szCs w:val="24"/>
        </w:rPr>
        <w:t>according to</w:t>
      </w:r>
      <w:r w:rsidRPr="005C3BDE" w:rsidR="005C3BDE">
        <w:t xml:space="preserve"> </w:t>
      </w:r>
      <w:r w:rsidR="005C3BDE">
        <w:rPr>
          <w:rFonts w:ascii="Times New Roman" w:hAnsi="Times New Roman" w:cs="Times New Roman"/>
          <w:sz w:val="24"/>
          <w:szCs w:val="24"/>
        </w:rPr>
        <w:t xml:space="preserve">Mitchell (2015), </w:t>
      </w:r>
      <w:r w:rsidRPr="00767904">
        <w:rPr>
          <w:rFonts w:ascii="Times New Roman" w:hAnsi="Times New Roman" w:cs="Times New Roman"/>
          <w:sz w:val="24"/>
          <w:szCs w:val="24"/>
        </w:rPr>
        <w:t>freedom in individuals is when they act or change without constraint.</w:t>
      </w:r>
      <w:r w:rsidRPr="00767904">
        <w:rPr>
          <w:rFonts w:ascii="Times New Roman" w:hAnsi="Times New Roman" w:cs="Times New Roman"/>
          <w:sz w:val="24"/>
          <w:szCs w:val="24"/>
        </w:rPr>
        <w:t xml:space="preserve"> Individuals are thus free and must take individual responsibility for themselves.</w:t>
      </w:r>
      <w:r w:rsidRPr="00767904" w:rsidR="008F3C16">
        <w:rPr>
          <w:rFonts w:ascii="Times New Roman" w:hAnsi="Times New Roman" w:cs="Times New Roman"/>
          <w:sz w:val="24"/>
          <w:szCs w:val="24"/>
        </w:rPr>
        <w:t xml:space="preserve"> Existentialists claim that individuals are always open to make choices and guide their lives towards a specific goal.
</w:t>
      </w:r>
    </w:p>
    <w:p w:rsidR="006A29D6" w:rsidRPr="00767904" w:rsidP="005673A9">
      <w:pPr>
        <w:spacing w:line="480" w:lineRule="auto"/>
        <w:ind w:firstLine="720"/>
        <w:rPr>
          <w:rFonts w:ascii="Times New Roman" w:hAnsi="Times New Roman" w:cs="Times New Roman"/>
          <w:sz w:val="24"/>
          <w:szCs w:val="24"/>
        </w:rPr>
      </w:pPr>
      <w:r w:rsidRPr="00767904">
        <w:rPr>
          <w:rFonts w:ascii="Times New Roman" w:hAnsi="Times New Roman" w:cs="Times New Roman"/>
          <w:sz w:val="24"/>
          <w:szCs w:val="24"/>
        </w:rPr>
        <w:t xml:space="preserve">Anxiety: </w:t>
      </w:r>
      <w:r w:rsidRPr="00767904" w:rsidR="00AC6533">
        <w:rPr>
          <w:rFonts w:ascii="Times New Roman" w:hAnsi="Times New Roman" w:cs="Times New Roman"/>
          <w:sz w:val="24"/>
          <w:szCs w:val="24"/>
        </w:rPr>
        <w:t>this is the sense of anguish or a generalized uneasiness or fear which is not directed to any particular object. It is the fear of the nothingness of human nature. Existentialist agree with Christianity and Judaism in that it sees human nature as fallen.</w:t>
      </w:r>
    </w:p>
    <w:p w:rsidR="00C36E2D" w:rsidP="005673A9">
      <w:pPr>
        <w:spacing w:line="480" w:lineRule="auto"/>
        <w:ind w:firstLine="720"/>
        <w:rPr>
          <w:rFonts w:ascii="Times New Roman" w:hAnsi="Times New Roman" w:cs="Times New Roman"/>
          <w:sz w:val="24"/>
          <w:szCs w:val="24"/>
        </w:rPr>
      </w:pPr>
      <w:r w:rsidRPr="00767904">
        <w:rPr>
          <w:rFonts w:ascii="Times New Roman" w:hAnsi="Times New Roman" w:cs="Times New Roman"/>
          <w:sz w:val="24"/>
          <w:szCs w:val="24"/>
        </w:rPr>
        <w:t>Bad faith</w:t>
      </w:r>
      <w:r w:rsidRPr="00767904" w:rsidR="00AC6533">
        <w:rPr>
          <w:rFonts w:ascii="Times New Roman" w:hAnsi="Times New Roman" w:cs="Times New Roman"/>
          <w:sz w:val="24"/>
          <w:szCs w:val="24"/>
        </w:rPr>
        <w:t xml:space="preserve">: this term was coined by Simone de Beauvoir and Jean-Paul Sartre </w:t>
      </w:r>
      <w:r w:rsidRPr="00767904" w:rsidR="008F3C16">
        <w:rPr>
          <w:rFonts w:ascii="Times New Roman" w:hAnsi="Times New Roman" w:cs="Times New Roman"/>
          <w:sz w:val="24"/>
          <w:szCs w:val="24"/>
        </w:rPr>
        <w:t>in which they described a phenomenon in which individuals adopt false values and disown their innate freedom due to pressure from social forces. The individuals end up acting inauthentically</w:t>
      </w:r>
      <w:r w:rsidR="005C3BDE">
        <w:rPr>
          <w:rFonts w:ascii="Times New Roman" w:hAnsi="Times New Roman" w:cs="Times New Roman"/>
          <w:sz w:val="24"/>
          <w:szCs w:val="24"/>
        </w:rPr>
        <w:t xml:space="preserve"> (Mitchell, </w:t>
      </w:r>
      <w:r w:rsidRPr="005C3BDE" w:rsidR="005C3BDE">
        <w:rPr>
          <w:rFonts w:ascii="Times New Roman" w:hAnsi="Times New Roman" w:cs="Times New Roman"/>
          <w:sz w:val="24"/>
          <w:szCs w:val="24"/>
        </w:rPr>
        <w:t>2015).</w:t>
      </w:r>
    </w:p>
    <w:p w:rsidR="00F174D9" w:rsidP="00767904">
      <w:pPr>
        <w:spacing w:line="480" w:lineRule="auto"/>
        <w:rPr>
          <w:rFonts w:ascii="Times New Roman" w:hAnsi="Times New Roman" w:cs="Times New Roman"/>
          <w:sz w:val="24"/>
          <w:szCs w:val="24"/>
        </w:rPr>
      </w:pPr>
    </w:p>
    <w:p w:rsidR="00F174D9" w:rsidP="00767904">
      <w:pPr>
        <w:spacing w:line="480" w:lineRule="auto"/>
        <w:rPr>
          <w:rFonts w:ascii="Times New Roman" w:hAnsi="Times New Roman" w:cs="Times New Roman"/>
          <w:sz w:val="24"/>
          <w:szCs w:val="24"/>
        </w:rPr>
      </w:pPr>
    </w:p>
    <w:p w:rsidR="00F174D9" w:rsidP="00767904">
      <w:pPr>
        <w:spacing w:line="480" w:lineRule="auto"/>
        <w:rPr>
          <w:rFonts w:ascii="Times New Roman" w:hAnsi="Times New Roman" w:cs="Times New Roman"/>
          <w:sz w:val="24"/>
          <w:szCs w:val="24"/>
        </w:rPr>
      </w:pPr>
    </w:p>
    <w:p w:rsidR="00F174D9" w:rsidP="00767904">
      <w:pPr>
        <w:spacing w:line="480" w:lineRule="auto"/>
        <w:rPr>
          <w:rFonts w:ascii="Times New Roman" w:hAnsi="Times New Roman" w:cs="Times New Roman"/>
          <w:sz w:val="24"/>
          <w:szCs w:val="24"/>
        </w:rPr>
      </w:pPr>
    </w:p>
    <w:p w:rsidR="00F174D9" w:rsidP="00767904">
      <w:pPr>
        <w:spacing w:line="480" w:lineRule="auto"/>
        <w:rPr>
          <w:rFonts w:ascii="Times New Roman" w:hAnsi="Times New Roman" w:cs="Times New Roman"/>
          <w:sz w:val="24"/>
          <w:szCs w:val="24"/>
        </w:rPr>
      </w:pPr>
    </w:p>
    <w:p w:rsidR="00F174D9" w:rsidP="00767904">
      <w:pPr>
        <w:spacing w:line="480" w:lineRule="auto"/>
        <w:rPr>
          <w:rFonts w:ascii="Times New Roman" w:hAnsi="Times New Roman" w:cs="Times New Roman"/>
          <w:sz w:val="24"/>
          <w:szCs w:val="24"/>
        </w:rPr>
      </w:pPr>
    </w:p>
    <w:p w:rsidR="00F174D9" w:rsidP="00767904">
      <w:pPr>
        <w:spacing w:line="480" w:lineRule="auto"/>
        <w:rPr>
          <w:rFonts w:ascii="Times New Roman" w:hAnsi="Times New Roman" w:cs="Times New Roman"/>
          <w:sz w:val="24"/>
          <w:szCs w:val="24"/>
        </w:rPr>
      </w:pPr>
    </w:p>
    <w:p w:rsidR="00F174D9" w:rsidP="00767904">
      <w:pPr>
        <w:spacing w:line="480" w:lineRule="auto"/>
        <w:rPr>
          <w:rFonts w:ascii="Times New Roman" w:hAnsi="Times New Roman" w:cs="Times New Roman"/>
          <w:sz w:val="24"/>
          <w:szCs w:val="24"/>
        </w:rPr>
      </w:pPr>
    </w:p>
    <w:p w:rsidR="00F174D9" w:rsidP="00767904">
      <w:pPr>
        <w:spacing w:line="480" w:lineRule="auto"/>
        <w:rPr>
          <w:rFonts w:ascii="Times New Roman" w:hAnsi="Times New Roman" w:cs="Times New Roman"/>
          <w:sz w:val="24"/>
          <w:szCs w:val="24"/>
        </w:rPr>
      </w:pPr>
    </w:p>
    <w:p w:rsidR="00F174D9" w:rsidP="00767904">
      <w:pPr>
        <w:spacing w:line="480" w:lineRule="auto"/>
        <w:rPr>
          <w:rFonts w:ascii="Times New Roman" w:hAnsi="Times New Roman" w:cs="Times New Roman"/>
          <w:sz w:val="24"/>
          <w:szCs w:val="24"/>
        </w:rPr>
      </w:pPr>
    </w:p>
    <w:p w:rsidR="00F174D9" w:rsidP="00767904">
      <w:pPr>
        <w:spacing w:line="480" w:lineRule="auto"/>
        <w:rPr>
          <w:rFonts w:ascii="Times New Roman" w:hAnsi="Times New Roman" w:cs="Times New Roman"/>
          <w:sz w:val="24"/>
          <w:szCs w:val="24"/>
        </w:rPr>
      </w:pPr>
    </w:p>
    <w:p w:rsidR="00F174D9" w:rsidP="00767904">
      <w:pPr>
        <w:spacing w:line="480" w:lineRule="auto"/>
        <w:rPr>
          <w:rFonts w:ascii="Times New Roman" w:hAnsi="Times New Roman" w:cs="Times New Roman"/>
          <w:sz w:val="24"/>
          <w:szCs w:val="24"/>
        </w:rPr>
      </w:pPr>
    </w:p>
    <w:p w:rsidR="00F174D9" w:rsidP="00937CE8">
      <w:pPr>
        <w:spacing w:line="480" w:lineRule="auto"/>
        <w:jc w:val="center"/>
        <w:rPr>
          <w:rFonts w:ascii="Times New Roman" w:hAnsi="Times New Roman" w:cs="Times New Roman"/>
          <w:b/>
          <w:sz w:val="24"/>
          <w:szCs w:val="24"/>
        </w:rPr>
      </w:pPr>
      <w:bookmarkStart w:id="0" w:name="_GoBack"/>
      <w:bookmarkEnd w:id="0"/>
      <w:r w:rsidRPr="00F174D9">
        <w:rPr>
          <w:rFonts w:ascii="Times New Roman" w:hAnsi="Times New Roman" w:cs="Times New Roman"/>
          <w:b/>
          <w:sz w:val="24"/>
          <w:szCs w:val="24"/>
        </w:rPr>
        <w:t>References</w:t>
      </w:r>
    </w:p>
    <w:p w:rsidR="00F174D9" w:rsidRPr="00F174D9" w:rsidP="00820432">
      <w:pPr>
        <w:spacing w:line="480" w:lineRule="auto"/>
        <w:ind w:left="720" w:hanging="720"/>
        <w:rPr>
          <w:rFonts w:ascii="Times New Roman" w:hAnsi="Times New Roman" w:cs="Times New Roman"/>
          <w:sz w:val="24"/>
          <w:szCs w:val="24"/>
        </w:rPr>
      </w:pPr>
      <w:r w:rsidRPr="00F174D9">
        <w:rPr>
          <w:rFonts w:ascii="Times New Roman" w:hAnsi="Times New Roman" w:cs="Times New Roman"/>
          <w:sz w:val="24"/>
          <w:szCs w:val="24"/>
        </w:rPr>
        <w:t>Mitchell, H. B. (2015). Roots of Wisdom: A Tapestry of Philosophical Traditions. Cengage Learning.</w:t>
      </w:r>
    </w:p>
    <w:sectPr w:rsidSect="00B11A0D">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1770922743"/>
      <w:docPartObj>
        <w:docPartGallery w:val="Page Numbers (Top of Page)"/>
        <w:docPartUnique/>
      </w:docPartObj>
    </w:sdtPr>
    <w:sdtEndPr>
      <w:rPr>
        <w:noProof/>
      </w:rPr>
    </w:sdtEndPr>
    <w:sdtContent>
      <w:p w:rsidR="00CD23FB" w:rsidRPr="00B11A0D">
        <w:pPr>
          <w:pStyle w:val="Header"/>
          <w:jc w:val="right"/>
          <w:rPr>
            <w:rFonts w:ascii="Times New Roman" w:hAnsi="Times New Roman" w:cs="Times New Roman"/>
            <w:sz w:val="24"/>
            <w:szCs w:val="24"/>
          </w:rPr>
        </w:pPr>
        <w:r w:rsidRPr="00B11A0D">
          <w:rPr>
            <w:rFonts w:ascii="Times New Roman" w:hAnsi="Times New Roman" w:cs="Times New Roman"/>
            <w:sz w:val="24"/>
            <w:szCs w:val="24"/>
          </w:rPr>
          <w:t>ETHICS</w:t>
        </w:r>
        <w:r>
          <w:rPr>
            <w:rFonts w:ascii="Times New Roman" w:hAnsi="Times New Roman" w:cs="Times New Roman"/>
            <w:sz w:val="24"/>
            <w:szCs w:val="24"/>
          </w:rPr>
          <w:t xml:space="preserve">                                                                                                                                            </w:t>
        </w:r>
        <w:r w:rsidRPr="00B11A0D">
          <w:rPr>
            <w:rFonts w:ascii="Times New Roman" w:hAnsi="Times New Roman" w:cs="Times New Roman"/>
            <w:sz w:val="24"/>
            <w:szCs w:val="24"/>
          </w:rPr>
          <w:fldChar w:fldCharType="begin"/>
        </w:r>
        <w:r w:rsidRPr="00B11A0D">
          <w:rPr>
            <w:rFonts w:ascii="Times New Roman" w:hAnsi="Times New Roman" w:cs="Times New Roman"/>
            <w:sz w:val="24"/>
            <w:szCs w:val="24"/>
          </w:rPr>
          <w:instrText xml:space="preserve"> PAGE   \* MERGEFORMAT </w:instrText>
        </w:r>
        <w:r w:rsidRPr="00B11A0D">
          <w:rPr>
            <w:rFonts w:ascii="Times New Roman" w:hAnsi="Times New Roman" w:cs="Times New Roman"/>
            <w:sz w:val="24"/>
            <w:szCs w:val="24"/>
          </w:rPr>
          <w:fldChar w:fldCharType="separate"/>
        </w:r>
        <w:r w:rsidR="00937CE8">
          <w:rPr>
            <w:rFonts w:ascii="Times New Roman" w:hAnsi="Times New Roman" w:cs="Times New Roman"/>
            <w:noProof/>
            <w:sz w:val="24"/>
            <w:szCs w:val="24"/>
          </w:rPr>
          <w:t>9</w:t>
        </w:r>
        <w:r w:rsidRPr="00B11A0D">
          <w:rPr>
            <w:rFonts w:ascii="Times New Roman" w:hAnsi="Times New Roman" w:cs="Times New Roman"/>
            <w:noProof/>
            <w:sz w:val="24"/>
            <w:szCs w:val="24"/>
          </w:rPr>
          <w:fldChar w:fldCharType="end"/>
        </w:r>
      </w:p>
    </w:sdtContent>
  </w:sdt>
  <w:p w:rsidR="00CD23FB" w:rsidRPr="00B11A0D">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A0D" w:rsidRPr="00B11A0D">
    <w:pPr>
      <w:pStyle w:val="Header"/>
      <w:rPr>
        <w:rFonts w:ascii="Times New Roman" w:hAnsi="Times New Roman" w:cs="Times New Roman"/>
        <w:sz w:val="24"/>
        <w:szCs w:val="24"/>
      </w:rPr>
    </w:pPr>
    <w:r w:rsidRPr="00B11A0D">
      <w:rPr>
        <w:rFonts w:ascii="Times New Roman" w:hAnsi="Times New Roman" w:cs="Times New Roman"/>
        <w:sz w:val="24"/>
        <w:szCs w:val="24"/>
      </w:rPr>
      <w:t>Running head: ETHICS</w:t>
    </w:r>
    <w:r>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109C"/>
    <w:rsid w:val="00022054"/>
    <w:rsid w:val="000426E9"/>
    <w:rsid w:val="000A1A2F"/>
    <w:rsid w:val="00112872"/>
    <w:rsid w:val="001869A7"/>
    <w:rsid w:val="00216948"/>
    <w:rsid w:val="002960CA"/>
    <w:rsid w:val="002A6C94"/>
    <w:rsid w:val="002C17F2"/>
    <w:rsid w:val="00331C8A"/>
    <w:rsid w:val="00391149"/>
    <w:rsid w:val="003D5199"/>
    <w:rsid w:val="005673A9"/>
    <w:rsid w:val="005C3BDE"/>
    <w:rsid w:val="00636FE5"/>
    <w:rsid w:val="006512D7"/>
    <w:rsid w:val="006A29D6"/>
    <w:rsid w:val="006C0B54"/>
    <w:rsid w:val="00767904"/>
    <w:rsid w:val="00820432"/>
    <w:rsid w:val="008F3C16"/>
    <w:rsid w:val="00937CE8"/>
    <w:rsid w:val="00972F2B"/>
    <w:rsid w:val="009A611C"/>
    <w:rsid w:val="00AC6533"/>
    <w:rsid w:val="00B11A0D"/>
    <w:rsid w:val="00C10EB4"/>
    <w:rsid w:val="00C36E2D"/>
    <w:rsid w:val="00C7109C"/>
    <w:rsid w:val="00CD23FB"/>
    <w:rsid w:val="00D0637E"/>
    <w:rsid w:val="00D9181B"/>
    <w:rsid w:val="00DE576D"/>
    <w:rsid w:val="00E164BF"/>
    <w:rsid w:val="00E374DA"/>
    <w:rsid w:val="00EB0DF7"/>
    <w:rsid w:val="00F174D9"/>
    <w:rsid w:val="00FD0955"/>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CE1C4C2A-0FC7-4C62-B9A5-6D78F5B4A5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unhideWhenUsed/>
    <w:qFormat/>
    <w:rsid w:val="0076790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28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2872"/>
  </w:style>
  <w:style w:type="paragraph" w:styleId="Footer">
    <w:name w:val="footer"/>
    <w:basedOn w:val="Normal"/>
    <w:link w:val="FooterChar"/>
    <w:uiPriority w:val="99"/>
    <w:unhideWhenUsed/>
    <w:rsid w:val="001128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2872"/>
  </w:style>
  <w:style w:type="character" w:customStyle="1" w:styleId="Heading2Char">
    <w:name w:val="Heading 2 Char"/>
    <w:basedOn w:val="DefaultParagraphFont"/>
    <w:link w:val="Heading2"/>
    <w:uiPriority w:val="9"/>
    <w:rsid w:val="00767904"/>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272</TotalTime>
  <Pages>9</Pages>
  <Words>1722</Words>
  <Characters>9821</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HENRY</dc:creator>
  <cp:lastModifiedBy>HENRY</cp:lastModifiedBy>
  <cp:revision>11</cp:revision>
  <dcterms:created xsi:type="dcterms:W3CDTF">2019-08-13T21:38:00Z</dcterms:created>
  <dcterms:modified xsi:type="dcterms:W3CDTF">2019-08-14T02:25:00Z</dcterms:modified>
</cp:coreProperties>
</file>